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D86" w:rsidRPr="006750EE" w:rsidRDefault="00573D86" w:rsidP="00573D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0"/>
          <w:lang w:eastAsia="ru-RU"/>
        </w:rPr>
      </w:pPr>
      <w:r w:rsidRPr="006750EE">
        <w:rPr>
          <w:rFonts w:ascii="Times New Roman" w:hAnsi="Times New Roman"/>
          <w:bCs/>
          <w:color w:val="000000"/>
          <w:sz w:val="24"/>
          <w:szCs w:val="20"/>
          <w:lang w:eastAsia="ru-RU"/>
        </w:rPr>
        <w:t>ПРОЕКТ</w:t>
      </w:r>
    </w:p>
    <w:p w:rsidR="00573D86" w:rsidRDefault="00573D86" w:rsidP="00573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0"/>
          <w:lang w:eastAsia="ru-RU"/>
        </w:rPr>
      </w:pPr>
    </w:p>
    <w:p w:rsidR="00573D86" w:rsidRPr="006750EE" w:rsidRDefault="00573D86" w:rsidP="00573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color w:val="000000"/>
          <w:sz w:val="28"/>
          <w:szCs w:val="20"/>
          <w:lang w:eastAsia="ru-RU"/>
        </w:rPr>
        <w:t xml:space="preserve">КОНЦЕПЦИЯ </w:t>
      </w:r>
    </w:p>
    <w:p w:rsidR="00573D86" w:rsidRDefault="00573D86" w:rsidP="00573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color w:val="000000"/>
          <w:sz w:val="28"/>
          <w:szCs w:val="20"/>
          <w:lang w:eastAsia="ru-RU"/>
        </w:rPr>
        <w:t xml:space="preserve">РАЗВИТИЯ ДЕТСКОГО ОБЩЕСТВЕННОГО ДВИЖЕНИЯ </w:t>
      </w:r>
    </w:p>
    <w:p w:rsidR="00573D86" w:rsidRPr="006750EE" w:rsidRDefault="00573D86" w:rsidP="00573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color w:val="000000"/>
          <w:sz w:val="28"/>
          <w:szCs w:val="20"/>
          <w:lang w:eastAsia="ru-RU"/>
        </w:rPr>
        <w:t xml:space="preserve">РЕСПУБЛИКИ ТАТАРСТАН </w:t>
      </w:r>
    </w:p>
    <w:p w:rsidR="00573D86" w:rsidRPr="006750EE" w:rsidRDefault="00573D86" w:rsidP="00573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color w:val="000000"/>
          <w:sz w:val="28"/>
          <w:szCs w:val="20"/>
          <w:lang w:eastAsia="ru-RU"/>
        </w:rPr>
        <w:t>НА 2014-2020 гг.</w:t>
      </w:r>
    </w:p>
    <w:p w:rsidR="00573D86" w:rsidRPr="006750EE" w:rsidRDefault="00573D86" w:rsidP="00573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0"/>
          <w:lang w:eastAsia="ru-RU"/>
        </w:rPr>
      </w:pPr>
    </w:p>
    <w:p w:rsidR="00573D86" w:rsidRPr="006750EE" w:rsidRDefault="00573D86" w:rsidP="00573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color w:val="000000"/>
          <w:sz w:val="28"/>
          <w:szCs w:val="20"/>
          <w:lang w:eastAsia="ru-RU"/>
        </w:rPr>
        <w:t>Содержание</w:t>
      </w:r>
    </w:p>
    <w:p w:rsidR="00573D86" w:rsidRPr="006750EE" w:rsidRDefault="00573D86" w:rsidP="00573D8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color w:val="000000"/>
          <w:sz w:val="28"/>
          <w:szCs w:val="20"/>
          <w:lang w:eastAsia="ru-RU"/>
        </w:rPr>
        <w:t>Основные понятия, используемые в Концепции развития детского общественного движения Республики Татарстан на 2014-2020 годы.</w:t>
      </w:r>
    </w:p>
    <w:p w:rsidR="00573D86" w:rsidRPr="006750EE" w:rsidRDefault="00573D86" w:rsidP="00573D8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color w:val="000000"/>
          <w:sz w:val="28"/>
          <w:szCs w:val="20"/>
          <w:lang w:eastAsia="ru-RU"/>
        </w:rPr>
        <w:t>Детские общественные объединения: специфика и социальные функции.</w:t>
      </w:r>
    </w:p>
    <w:p w:rsidR="00573D86" w:rsidRPr="006750EE" w:rsidRDefault="00573D86" w:rsidP="00573D8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color w:val="000000"/>
          <w:sz w:val="28"/>
          <w:szCs w:val="20"/>
          <w:lang w:eastAsia="ru-RU"/>
        </w:rPr>
        <w:t>Обоснование необходимости разработки Концепции.</w:t>
      </w:r>
    </w:p>
    <w:p w:rsidR="00573D86" w:rsidRPr="006750EE" w:rsidRDefault="00573D86" w:rsidP="00573D8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color w:val="000000"/>
          <w:sz w:val="28"/>
          <w:szCs w:val="20"/>
          <w:lang w:eastAsia="ru-RU"/>
        </w:rPr>
        <w:t>Цели Концепции развития детского общественного движения Республики Татарстан на 2014-2020 годы.</w:t>
      </w:r>
    </w:p>
    <w:p w:rsidR="00573D86" w:rsidRPr="006750EE" w:rsidRDefault="00573D86" w:rsidP="00573D8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color w:val="000000"/>
          <w:sz w:val="28"/>
          <w:szCs w:val="20"/>
          <w:lang w:eastAsia="ru-RU"/>
        </w:rPr>
        <w:t>Принципы государственной поддержки детских общественных объединений.</w:t>
      </w:r>
    </w:p>
    <w:p w:rsidR="00573D86" w:rsidRPr="006750EE" w:rsidRDefault="00573D86" w:rsidP="00573D8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color w:val="000000"/>
          <w:sz w:val="28"/>
          <w:szCs w:val="20"/>
          <w:lang w:eastAsia="ru-RU"/>
        </w:rPr>
        <w:t>Основные направления государственной поддержки детских общественных объединений Республики Татарстан:</w:t>
      </w:r>
    </w:p>
    <w:p w:rsidR="00573D86" w:rsidRPr="006750EE" w:rsidRDefault="00573D86" w:rsidP="00573D86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i/>
          <w:i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i/>
          <w:iCs/>
          <w:color w:val="000000"/>
          <w:sz w:val="28"/>
          <w:szCs w:val="20"/>
          <w:lang w:eastAsia="ru-RU"/>
        </w:rPr>
        <w:t>Совершенствование правовой базы детских общественных объединений;</w:t>
      </w:r>
    </w:p>
    <w:p w:rsidR="00573D86" w:rsidRPr="006750EE" w:rsidRDefault="00573D86" w:rsidP="00573D86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i/>
          <w:i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i/>
          <w:iCs/>
          <w:color w:val="000000"/>
          <w:sz w:val="28"/>
          <w:szCs w:val="20"/>
          <w:lang w:eastAsia="ru-RU"/>
        </w:rPr>
        <w:t>Формирование структуры взаимодействия органов власти и детских общественных объединений;</w:t>
      </w:r>
    </w:p>
    <w:p w:rsidR="00573D86" w:rsidRPr="006750EE" w:rsidRDefault="00573D86" w:rsidP="00573D86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i/>
          <w:i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i/>
          <w:iCs/>
          <w:color w:val="000000"/>
          <w:sz w:val="28"/>
          <w:szCs w:val="20"/>
          <w:lang w:eastAsia="ru-RU"/>
        </w:rPr>
        <w:t>Финансовая поддержка детских общественных объединений;</w:t>
      </w:r>
    </w:p>
    <w:p w:rsidR="00573D86" w:rsidRPr="006750EE" w:rsidRDefault="00573D86" w:rsidP="00573D86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i/>
          <w:i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i/>
          <w:iCs/>
          <w:color w:val="000000"/>
          <w:sz w:val="28"/>
          <w:szCs w:val="20"/>
          <w:lang w:eastAsia="ru-RU"/>
        </w:rPr>
        <w:t xml:space="preserve"> </w:t>
      </w:r>
      <w:r w:rsidRPr="006750EE">
        <w:rPr>
          <w:rFonts w:ascii="Times New Roman" w:hAnsi="Times New Roman"/>
          <w:bCs/>
          <w:i/>
          <w:iCs/>
          <w:color w:val="000000"/>
          <w:sz w:val="28"/>
          <w:szCs w:val="20"/>
          <w:lang w:eastAsia="ru-RU"/>
        </w:rPr>
        <w:t>Осуществление мониторинга состояния и тенденций развития детского общественного движения Республики Татарстан;</w:t>
      </w:r>
    </w:p>
    <w:p w:rsidR="00573D86" w:rsidRPr="006750EE" w:rsidRDefault="00573D86" w:rsidP="00573D86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i/>
          <w:i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i/>
          <w:iCs/>
          <w:color w:val="000000"/>
          <w:sz w:val="28"/>
          <w:szCs w:val="20"/>
          <w:lang w:eastAsia="ru-RU"/>
        </w:rPr>
        <w:t>Содействие формированию кадровой политики в области детского движения;</w:t>
      </w:r>
    </w:p>
    <w:p w:rsidR="00573D86" w:rsidRPr="006750EE" w:rsidRDefault="00573D86" w:rsidP="00573D86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i/>
          <w:i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i/>
          <w:iCs/>
          <w:color w:val="000000"/>
          <w:sz w:val="28"/>
          <w:szCs w:val="20"/>
          <w:lang w:eastAsia="ru-RU"/>
        </w:rPr>
        <w:t>Методическая и информационная поддержка детских общественных объединений;</w:t>
      </w:r>
    </w:p>
    <w:p w:rsidR="00573D86" w:rsidRPr="006750EE" w:rsidRDefault="00573D86" w:rsidP="00573D86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i/>
          <w:i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i/>
          <w:iCs/>
          <w:color w:val="000000"/>
          <w:sz w:val="28"/>
          <w:szCs w:val="20"/>
          <w:lang w:eastAsia="ru-RU"/>
        </w:rPr>
        <w:t>Развитие взаимодействия системы образования и детского общественного движения;</w:t>
      </w:r>
    </w:p>
    <w:p w:rsidR="00573D86" w:rsidRPr="006750EE" w:rsidRDefault="00573D86" w:rsidP="00573D8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Cs/>
          <w:color w:val="000000"/>
          <w:sz w:val="28"/>
          <w:szCs w:val="20"/>
        </w:rPr>
      </w:pPr>
    </w:p>
    <w:p w:rsidR="00573D86" w:rsidRPr="006750EE" w:rsidRDefault="00573D86" w:rsidP="00573D8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color w:val="000000"/>
          <w:sz w:val="28"/>
          <w:szCs w:val="20"/>
          <w:lang w:eastAsia="ru-RU"/>
        </w:rPr>
        <w:t>Работа с Концепцией развития детского общественного движения Республики Татарстан на 2014-2020</w:t>
      </w:r>
      <w:r w:rsidRPr="006750EE">
        <w:rPr>
          <w:rFonts w:ascii="Times New Roman" w:hAnsi="Times New Roman"/>
          <w:bCs/>
          <w:color w:val="000000"/>
          <w:sz w:val="28"/>
          <w:szCs w:val="20"/>
        </w:rPr>
        <w:t xml:space="preserve"> годы.</w:t>
      </w:r>
    </w:p>
    <w:p w:rsidR="00573D86" w:rsidRPr="006750EE" w:rsidRDefault="00573D86" w:rsidP="00573D8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bCs/>
          <w:color w:val="000000"/>
          <w:sz w:val="28"/>
          <w:szCs w:val="20"/>
          <w:lang w:eastAsia="ru-RU"/>
        </w:rPr>
      </w:pPr>
      <w:r w:rsidRPr="006750EE">
        <w:rPr>
          <w:rFonts w:ascii="Times New Roman" w:hAnsi="Times New Roman"/>
          <w:bCs/>
          <w:color w:val="000000"/>
          <w:sz w:val="28"/>
          <w:szCs w:val="20"/>
          <w:lang w:eastAsia="ru-RU"/>
        </w:rPr>
        <w:t>Ожидаемые результаты.</w:t>
      </w:r>
    </w:p>
    <w:p w:rsidR="00573D86" w:rsidRPr="00791A67" w:rsidRDefault="00573D86" w:rsidP="00573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0"/>
          <w:lang w:eastAsia="ru-RU"/>
        </w:rPr>
      </w:pPr>
    </w:p>
    <w:p w:rsidR="00573D86" w:rsidRPr="009F6060" w:rsidRDefault="00573D86" w:rsidP="00573D8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0"/>
          <w:szCs w:val="20"/>
          <w:lang w:eastAsia="ru-RU"/>
        </w:rPr>
        <w:br w:type="page"/>
      </w: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Основные понятия, используемые в Концепции развития </w:t>
      </w:r>
      <w:r w:rsidRPr="009F606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детского </w:t>
      </w: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общественного движения Республики Татарстан на 2014-20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20</w:t>
      </w: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«Детское общественное объединение»</w:t>
      </w: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– общественное формирование, в котором добровольно объединяются несовершеннолетние граждане (до 18 лет) и взрослые для </w:t>
      </w:r>
      <w:proofErr w:type="gramStart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совместной деятельности, удовлетворяющей их социальные потребности и интересы Взрослые могут</w:t>
      </w:r>
      <w:proofErr w:type="gramEnd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составлять не более 1/3 членов детских объединений. К детским общественным объединениям могут быть отнесены различные организации, общества, клубы, отряды, иные формирования, а также ассоциации (федерации, союзы) </w:t>
      </w: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них 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объединений.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«Детская организация»</w:t>
      </w: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(тип детского общественное объединения) – самодеятельное самоуправляемое детское общественное объединение, создаваемое для реализации какой-либо социальной идеи (цели), имеющее регулирующие его деятельность нормы и правила, зафиксированные в уставе или ином учредительном документе, выраженную структуру и фиксированное членство.</w:t>
      </w:r>
      <w:proofErr w:type="gramEnd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(Детское движение:</w:t>
      </w:r>
      <w:proofErr w:type="gramEnd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Словарь-справочник. /</w:t>
      </w:r>
      <w:proofErr w:type="gramStart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Ред.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сост. Т.В.Трухачева) - Москва-Минск, 1998. - сс.29, 32.)</w:t>
      </w:r>
      <w:proofErr w:type="gramEnd"/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«Детское движение» 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один из видов социальных движений, участниками которого являются дети и которое представляет собой совокупность всех детских общественных объединений, созданных на добровольной, самодеятельной, подвижнической основе («О государственной поддержке детских организаций»:</w:t>
      </w:r>
      <w:proofErr w:type="gramEnd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Сборник</w:t>
      </w:r>
      <w:proofErr w:type="gramStart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/П</w:t>
      </w:r>
      <w:proofErr w:type="gramEnd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од ред. Э.С. Соколовой. - </w:t>
      </w:r>
      <w:proofErr w:type="gramStart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М., 1991. - с.9.)</w:t>
      </w:r>
      <w:proofErr w:type="gramEnd"/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«Пространство деятельности детских общественных объединений»</w:t>
      </w: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– места базирования, функционирования и развития детских общественных объединений (школы, ПТУ, Дома и Дворцы творчества детей, клубы по месту жительства, учреждения культуры, спорта, а </w:t>
      </w: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также 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специально арендуемые помещения или помещения, находящиеся в оперативном пользовании администраций городов и районов и выделяемые ими детским объединениям без арендной платы) и окружающая социокультурная среда, создающие необходимые условия для гражданской социализации</w:t>
      </w:r>
      <w:proofErr w:type="gramEnd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детей, их успешной самореализации в различных видах общественно полезной деятельности.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«Инфраструктура </w:t>
      </w:r>
      <w:r w:rsidRPr="009F606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внешкольной </w:t>
      </w: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среды»</w:t>
      </w: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– предприятия, учреждениям и организации, поддерживающие жизнедеятельность детских общественных объединений, их взаимодействие </w:t>
      </w: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 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развитие: служба информационно-методического обеспечения; сеть центров, помогающих общению детских общественных объединений, в том числе разных регионов (гостиницы, кемпинги, лагеря и т.д.); социальные институты, помогающие детским общественным объединениям в обмене опытом, н подготовке и повышении квалификации кадров;</w:t>
      </w:r>
      <w:proofErr w:type="gramEnd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производство символики, атрибутов, форменной одежды и ее элементов, инвентаря, </w:t>
      </w:r>
      <w:proofErr w:type="gramStart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туристскою</w:t>
      </w:r>
      <w:proofErr w:type="gramEnd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снаряжения и т.д.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Детские общественные объединения: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Специфика и социальные функции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Детские общественные объединения (организации) – неотъемлемая часть общества, реальная разновидность социальных движений современности. Кроме удовлетворения потребности детей в общении, в совместной деятельности, в реализации возрастных интересов, детские общественные объединения выполняют и другие социальные функции. Они включают детей в жизнь общества, позволяют приобрести 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положительный опыт социального взаимодействия и созидательной деятельности, служат средством выражения и защиты их интересов </w:t>
      </w: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 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прав. Участие в детских общественных объединениях – ступень к полноценной гражданской деятельности, школа воспитания будущих активных граждан, становления лидеров. Эти свойства детских общественных объединений делают их уникальным институтом социализации подрастающего поколении, который дополняет воздействие семьи, школы и других социальных институтов. Позитивно ориентированная социальная деятельность детских общественных объединений уводит детей от негативных влияний, предотвращает их антиобщественное поведение.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Детские общественные объединения – свидетельство активности детей, но это не означает, что дети в состоянии сами создать свои организации, обеспечить их эффективное функционирование. Взрослые, работающие и входящие </w:t>
      </w: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 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детские общественные организации, – это общественная группа, участвующая в воспитании детей через их добровольные самодеятельные организации и берущая на себя социальную ответственность за то, чтобы представлять и защищать интересы детей, в частности, их право на объединение в организацию. Подготовка данной категории воспитателей не адекватна подготовке школьного педагога. Специфика ее содержания предопределяет, обучение методам внешкольной педагогики, умение использовать потенциал самодеятельности детей, не подавляя ее, а также знания психологии подростков с учетом их возрастного развития, интересов, увлечений и др.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Обоснование </w:t>
      </w:r>
      <w:proofErr w:type="gramStart"/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необходимости разработки Концепции развития детского общественного движения Республики Татарстана</w:t>
      </w:r>
      <w:proofErr w:type="gramEnd"/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на 2014-20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20</w:t>
      </w: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Необходимость </w:t>
      </w:r>
      <w:proofErr w:type="gramStart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разработки Концепции развития детского общественного движения Республики</w:t>
      </w:r>
      <w:proofErr w:type="gramEnd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Татарстан на 2014-20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20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годы обусловлена рядом причин.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Годы реформ в нашей стране и обществе изменили положение в детском общественном движении. Представленное в прошлом, главным образом, массовой и, практически, единственной организацией </w:t>
      </w:r>
      <w:proofErr w:type="gramStart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–п</w:t>
      </w:r>
      <w:proofErr w:type="gramEnd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ионерской – оно в настоящее время представляет собой разнообразные детские общественные объединения, создаваемые на основе интересов, возраста, территории и др.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Республики Татарстан </w:t>
      </w: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 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настоящее время действуют детские общественные организации федерального, республиканского, городского, районного уровней. </w:t>
      </w:r>
      <w:proofErr w:type="gramStart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Среди них республиканская общественная организация «Союз наследников Татарстана», Федерация детских и подростковых объединений, вошедшие в состав Международного союза детских объединений «Союз пионерских организаций – Федерация детских организаций», Республиканский Совет молодежных организаций, вошедший состав общероссийской Ассоциации общественных объединений «Национальный Совет молодежных и детских объединений России», дружины национальной организации скаутского движения, экологические объединения, поисковые отряды, профильные объединения по интересам (спортивные, туристские, ху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дожественные) и</w:t>
      </w:r>
      <w:proofErr w:type="gramEnd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другие. Значительная их часть функционирует на базе клубов и помещений по месту жительства. Молодежных центров, учреждений культуры и спорта, школ и учреждений дополнительного образования.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Условия деятельности детских общественных объединений в Республики Татарстан обеспечены рядом правовых документов, в том числе: </w:t>
      </w:r>
      <w:proofErr w:type="gramStart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Конвенцией о правах ребенка, принятой специальной сессией ООН и 1989 году, Федеральным Законом от 28 июня 1995 года «О государственной поддержке молодежных и детских общественных объединений», постановлением Кабинета Министров Республики Татарстан от 10 июля 1995 года №452 «Об утверждении Положения о государственной финансовой поддержке деятельности детских и молодежных общественных организаций и объединений».</w:t>
      </w:r>
      <w:proofErr w:type="gramEnd"/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В Республике Татарстан в настоящее время отсутствует координационный орган, а также информационный и методический центры, специально работающие с детскими общественными объединениями. Не сложилась обоснованная и апробированная система государственной поддержки детского общественного движения, определения социального статуса, прав и ответственности взрослых в детских общественных объединениях. 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Вместе с тем, сегодня остро стоят проблемы детской преступности, алкоголизма и наркомании, фанаты, бродяжничества и беспризорности. В то же время существенная часть детей подросткового возраста проявляет желание и стремление к участию в деятельности общественных объединений, но, к сожалению, не имеет для этого реальных возможностей и, прежде всего, в силу отсутствия нужного кадрового потенциала, базы и поддержки детских общественных объединений.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Все эти обстоятельства обусловили необходимость разработки Концепции развития детскою движения в Республики Татарстан, как стратегического направления в деятельности органов власти в отношении детских объединений.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Цели Концепции развития детского общественного движения Республики Татарстан на 2014-20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20</w:t>
      </w: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Концепция ставит своими целями: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определение основных принципов взаимодействия органов власти с детскими общественными объединениями;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общественной и социальной активности юных татарстанцев, становление и развитие детских общественных формирований, определение способов и возможностей консолидации их усилий и объединение в практической деятельности;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утверждению в массовом сознании граждан позитивного образа детского общественного объединения;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привлечение детских общественных организаций к более активному участию в жизни Республики Татарстан, включение их в реализацию социально значимых программ.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Принципы государственной поддержки детских общественных объединений Республики Татарстан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Государственная поддержка детства как ресурса общества и, соответственно, детского общественного движения должна стать важной и перспективной сферой обшей политической деятельности Республики Татарстан.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Опираясь на Законодательство Российской Федерации, принципами государственной поддержки детских общественных объединений в Республики Татарстан целесообразно считать следующие: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Принцип равенства возможностей, предполагающий предоставление детским общественным объединениям равных возможностей в обеспечении правовой защиты, а также в финансовой, материальной и иной поддержке со стороны органов власти.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Принцип льготности, обеспечивающий все виды прямой, либо косвенной государственной помощи детским общественным объединениям, имеющие финансовое выражение, на льготной или безвозмездной основе.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Принцип невмешательства, согласно которому меры государственной поддержки детским общественным организациям не могут быть использованы государственными органами и должностными лицами против интересов этих организаций, либо для вмешательства в содержание их деятельности и внутриорганизационную жизнь.</w:t>
      </w:r>
    </w:p>
    <w:p w:rsidR="00573D86" w:rsidRPr="009F6060" w:rsidRDefault="00573D86" w:rsidP="00573D86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Принцип привлечения детских общественных организаций, предусматривающий участие детских общественных объединений на правах партнеров в формировании и реализации городских, окружных, муниципальных программ, касающихся детей и детского общественного движения.</w:t>
      </w:r>
    </w:p>
    <w:p w:rsidR="00573D86" w:rsidRPr="009F6060" w:rsidRDefault="00573D86" w:rsidP="00573D86">
      <w:pPr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Основные направления государственной поддержки детских общественных объединений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Система поддержки детских общественных организаций предполагает соответствующую деятельность органов власти, общественности Республики Татарстан в правовой, организационной, экономической, кадровой, методической и информационной сферах.</w:t>
      </w:r>
      <w:proofErr w:type="gramEnd"/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Совершенствование правовой базы детских общественных объединений.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Для обеспечения развития правовой базы функционирования детских общественных объединений необходимо: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систематизировать российское и республиканское законодательство в целях создания единого правового поля в сфере детского движения;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провести анализ исполнения действующих законов в правоприменительной практике, обеспеченности реализации их ключевых статей кадровыми, финансовыми, материально-техническими и иными ресурсами;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дополнить существующие законы правовыми актами по вопросам развития детского движения, требующими юридического обоснования;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изучить отечественный и зарубежный опыт правового обеспечения детских общественных объединений с целью его творческого использования в условиях Республики Татарстан;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определить направления совершенствования республиканского законодательства в области детского движения.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Формирование структуры взаимодействия органов власти и детских общественных объединений.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В организационном аспекте при формировании и реализации мер в области государственной поддержки детских общественных объединений необходимо: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определить государственные органы и должностных лиц, которые осуществляют практическую деятельность по поддержке детских общественных объединений;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сформировать общественно-государственные органы, которые призваны разрабатывать предложения для осуществления поддержки детских организаций по направлениям деятельности;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создать административно-территориальную структуру центров, работающих с детскими общественными объединениями, постоянно действующие учебно-методические центры на республиканском уровне;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обеспечить подготовку кадров, работающих с детьми в различных детских объединениях;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обеспечить создание материально-технической базы для размещения детских общественных объединений и условий их функционирования;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обеспечить координацию деятельности государственных структур общественно-государственных органов и учреждений, занимающихся работой с детскими объединениями.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Cs/>
          <w:i/>
          <w:iCs/>
          <w:color w:val="000000"/>
          <w:sz w:val="24"/>
          <w:szCs w:val="24"/>
          <w:lang w:eastAsia="ru-RU"/>
        </w:rPr>
        <w:t>Финансовая и материальная поддержка детских общественных объединений Республики Татарстан.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Для решения вопросов финансовой и материальной поддержки детских общественных объединений необходимо: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предусмотреть в бюджетах соответствующих ведомств, целевых фондов развития и бюджетах городов и районов финансирование деятельности учреждений, работающих с детскими объединениями, средства на поддержку социально-значимых инициатив об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щественных объединений, реализацию совместных программ и проектов.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безвозмездно или на льготных условиях аренды передавать детским общественным организациям здании, сооружения и иное имущество, необходимые для осуществления их уставных задач;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C9110E">
        <w:rPr>
          <w:rFonts w:ascii="Times New Roman" w:hAnsi="Times New Roman"/>
          <w:color w:val="FF0000"/>
          <w:sz w:val="24"/>
          <w:szCs w:val="24"/>
          <w:lang w:eastAsia="ru-RU"/>
        </w:rPr>
        <w:t>соз</w:t>
      </w:r>
      <w:r w:rsidRPr="005168FC">
        <w:rPr>
          <w:rFonts w:ascii="Times New Roman" w:hAnsi="Times New Roman"/>
          <w:color w:val="FF0000"/>
          <w:sz w:val="24"/>
          <w:szCs w:val="24"/>
          <w:lang w:eastAsia="ru-RU"/>
        </w:rPr>
        <w:t xml:space="preserve">дать 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на базе ГАОУ ДОД «Республиканский центр внешкольной работы» подразделение, возложив на него центр ответственности</w:t>
      </w:r>
      <w:r w:rsidRPr="005168FC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по работе с детскими общественными организациями,</w:t>
      </w:r>
      <w:r w:rsidRPr="005168FC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предоставив 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н</w:t>
      </w:r>
      <w:r w:rsidRPr="005168FC">
        <w:rPr>
          <w:rFonts w:ascii="Times New Roman" w:hAnsi="Times New Roman"/>
          <w:color w:val="FF0000"/>
          <w:sz w:val="24"/>
          <w:szCs w:val="24"/>
          <w:lang w:eastAsia="ru-RU"/>
        </w:rPr>
        <w:t>а его базе возможность детским общественным объединениям на безвоз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мездной основе осуществлять комплекс мероприятий, готовить и получать информационно-методический материал и рекомендации по организации работы с детьми, повышать квалификацию и обмениваться опытом работы (семинары, симпозиумы, конференции для взрослых, лидеров, школы</w:t>
      </w:r>
      <w:proofErr w:type="gramEnd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актива для детей - активных участников объединений).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осуществить выделение на конкурсной основе республиканский грант для поддержки социально значимых инициатив детских общественных организаций.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разработать систему поощрения детских общественных объединений за активное участие в реализации республиканских программ;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создать государственную систему подготовки и переподготовки кадров спе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циалистов, работающих с детскими объединениями;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содействовать размещению заказов по производству символики, атрибутики, форменной одежды детских общественных организаций на предприятиях городов н районов Республики Татарстан по льготным ценам;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привлекать для финансирования программ детских общественных организаций взносы юридических и физических лиц, ресурсы различных фондов, внебюджетные и другие источники.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Осуществление мониторинга состояния и тенденций развития детского общественного движения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Для характеристики общественной жизни Республики Татарстан важно иметь информацию о количестве и характере детских общественных объединений. Детские общественные организации - системные образования со своей структурой, принципами функционирования и управления. Условием их эффективной деятельности является постоянная информация о членах организации (детях и взрослых), их общественном самочувствии, удовлетворенности объединением, интересах, предпочтениях, ценностных ориентирах, проблемах и др.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Поступление такой информации призван обеспечить мониторинг детского общественного движения, дли чего необходимо: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создать 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 xml:space="preserve">на базе ГАОУ ДОД «Республиканский центр внешкольной работы» 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межведомственный центр мониторинговых исследований, привлечь к работе социологов, психологов, педагогов, медиков, юристов и других ученых и специалистов, исследующих процессы, происходящие в детской среде, в том числе, и в детском общественном движении;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обеспечить систематическое изучение и анализ состояния детских общественных организаций по результатам социологических опросов детей и подростков, информации, поступающей в психологические службы, на «телефоны доверия» и т.п.: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регулярно информировать органы власти и общественно-государственные органы о процессах, происходящих в детском общественном движении, прогнозах их развития, готовить соответствующие рекомендации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Содействие формированию кадровой </w:t>
      </w:r>
      <w:proofErr w:type="gramStart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политики</w:t>
      </w:r>
      <w:proofErr w:type="gramEnd"/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а области детского общественного движения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Учитывая, что взрослые, работающие в детских общественных объединениях, - это преимущественно добровольцы («волонтеры») или получающие ведомственную поддержку, необходимо: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изучить вопрос о руководителях детских общественных объединений и взрослых, работающих в этих объединениях в качестве воспитателей (наставников, вожатых и др.).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подготовить и принять необходимые правовые акты, регулирующие их права и ответственность как руководителей детских общественных формирований; 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организовать для руководителей детских общественных объединений постоянно действующие курсы переподготовки и повышения квалификации с выдачей свидетельства государственного образца;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организовать на базе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образовательных организаций высшего образования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центры социальных технологий детского общественного движения, факультеты и отделения по подготовке социальных педагогов-организаторов детских общественных объединений;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установить порядок государственно-общественной аттестации, повышения разрядности кадров детских общественных объединений;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определить возможности и формы материальной поддержки взрослых, работающих в детских общественных объединениях (в виде зар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аботной 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платы, оплаты обучения, стипендий и т.д.);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проводить семинары, симпозиумы, конференции, круглые столы и др. для организаторов детского движения и лидеров детских организаций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 целью повышения квалификации и обмена опытом работы; изучать международный и региональный опыт работы детских организаций.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Методическая и информационная поддержка детских общественных объединений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В целях методической и информационной поддержки детских общественных объединений необходимо: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Создать и вести информационный банк данных детских общественных объединений Республики Татарстан на электронных и бумажных носителях;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обеспечить издание методической литературы, рекомендаций, материалов из опыта работы, об инновациях и передовых технологиях воспитания для детских общественных объединений;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в целях пропаганды передового опыта, с участием научной общественности, занимающейся проблемами детства, обеспечить издание научных сборников по теории, методике и практике детского движения;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поддержку детских СМИ; выстроить систему доведения информации о детском движении: создать на республиканских теле-радио каналах специальные передачи о детском общественном движении,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привлечь возможности кабельного телевидения, республиканской социальной рекламы, средства местного телевидения и СМИ для утверждения в массовом сознании татарстанцев привлекательного образа детских общественных организаций, для пропаганды и распространения социально значимых инициатив детских общественных объединений.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Развитие взаимодействия системы образования и детского общественного движения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Взаимодействие общеобразовательных организаций и детских общественных объединений - необходимое условие успешного развития позитивного детского движения. Правовую базу развития составляют Федеральные законы «О государственной поддержке молодежных и детских общественных объединений», «Об образовании», «Об основных гарантиях прав ребенка в Российской Федерации», Закон Республики Татарстан «О молодежи и государственной молодежной политике». Взаимодействие должно строиться на выдвинутых в Концепции принципах государственной поддержки детских общественных объединений, равенства возможностей, льготности, невмешательства, партнерства.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В целях развития взаимодействии органов и учреждений молодежной политики, образования с детскими общественными объединениями необходимо создание благоприятных условий для их деятельности в учреждениях различного типа: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предоставление на безвозмездной основе помещений и материально-технической базы учреждений для деятельности общественных объединений и их массовой работы;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привлечение общественных объединений к разработке и реализации в качестве соисполнителей совместных образовательных, досуговых, игровых, образовательно-оздоровительных, героико-патриотических, экологических, краеведческих, творческих и других Программ.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организация службы информационно-методической помощи детским общественным объединениям;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участие в кадровом обеспечении детских общественных формирований (выделение штатных единиц, обеспечение системы подготовки руководителей и лидеров объединений, работающих в молодежных и образовательных учреждениях; проведение конкурсов педагогического мастерства по выявлению передовых старших вожатых, воспитателей, социальных педагогов;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содействие сотрудничеству органов ученического самоуправления и детских организаций;</w:t>
      </w:r>
    </w:p>
    <w:p w:rsidR="00573D86" w:rsidRPr="009F6060" w:rsidRDefault="00573D86" w:rsidP="00573D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социального заказа детским общественным объединениям, функционирующим в образовательных структурах и вне них. Привлечение детских организаций к профилактике правонарушений подростков путем вовлечения их в деятельность позитивных детских объединений.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Работа с Концепцией развития детского общественного движения Республики Татарстан на 2014-20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20</w:t>
      </w: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Реализация концепции детского движения строится на основании разрабатываемых ежегодных планов практической деятельности по государственной поддержке детского движения, утверждаемых Республиканским координационным советом.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Обязательным условием реализации намеченных планов является организация постоянного информирования широкой общественности через СМИ, родительский актив, родительские комитеты, учреждения дополнительного образования, клубы для работы с детьми по месту жительства, профсоюзные комитеты организаций, сеть учреждений молодежной политики, культуры, в т.ч. ведомственных.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Для систематизации работы по реализации концепции осуществляется издание соответствующих сборников, материалов с отражением, как самих </w:t>
      </w:r>
      <w:proofErr w:type="gramStart"/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планов</w:t>
      </w:r>
      <w:proofErr w:type="gramEnd"/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так и информации о ходе их исполнения. Систематический сбор предложений от детских общественных объединений, для формирования и дополнения намеченных планов по реализации концепции.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Ожидаемые результаты</w:t>
      </w: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73D86" w:rsidRPr="009F6060" w:rsidRDefault="00573D86" w:rsidP="00573D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Практическая реализация Концепции развития детского движения Республики Татарстан должна обеспечить благоприятные условия для массового вовлечения юных татарстанцев в различные детские организации, усилению патриотического воспитания, воспитанию активной гражданской позиции.</w:t>
      </w:r>
    </w:p>
    <w:p w:rsidR="00573D86" w:rsidRDefault="00573D86" w:rsidP="00573D86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F6060">
        <w:rPr>
          <w:rFonts w:ascii="Times New Roman" w:hAnsi="Times New Roman"/>
          <w:bCs/>
          <w:color w:val="000000"/>
          <w:sz w:val="24"/>
          <w:szCs w:val="24"/>
          <w:lang w:eastAsia="ru-RU"/>
        </w:rPr>
        <w:t>Это, в свою очередь, повлечет за собой увеличение позитивной активности детей и подростков, повышение заинтересованности в личностном росте, укрепление самодисциплины, интереса к участию в образовательном процессе, снижение роста негативных проявлений (детская безнадзорность, наркомания, проституция, различные правонарушения, участие в экстремистских группировках, неформальных объединениях фанатов и др.).</w:t>
      </w:r>
    </w:p>
    <w:p w:rsidR="00573D86" w:rsidRPr="009F6060" w:rsidRDefault="00573D86" w:rsidP="00573D8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37B45" w:rsidRDefault="00573D86"/>
    <w:sectPr w:rsidR="00837B45" w:rsidSect="0039550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566" w:bottom="1134" w:left="2268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073" w:rsidRDefault="00573D8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073" w:rsidRDefault="00573D8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073" w:rsidRDefault="00573D86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073" w:rsidRDefault="00573D8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B07" w:rsidRPr="00037B07" w:rsidRDefault="00573D86" w:rsidP="00037B07">
    <w:pPr>
      <w:pStyle w:val="a3"/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037B07">
      <w:rPr>
        <w:rFonts w:ascii="Times New Roman" w:hAnsi="Times New Roman"/>
        <w:sz w:val="20"/>
        <w:szCs w:val="20"/>
      </w:rPr>
      <w:fldChar w:fldCharType="begin"/>
    </w:r>
    <w:r w:rsidRPr="00037B07">
      <w:rPr>
        <w:rFonts w:ascii="Times New Roman" w:hAnsi="Times New Roman"/>
        <w:sz w:val="20"/>
        <w:szCs w:val="20"/>
      </w:rPr>
      <w:instrText>PAGE   \* MERGEFORMAT</w:instrText>
    </w:r>
    <w:r w:rsidRPr="00037B07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9</w:t>
    </w:r>
    <w:r w:rsidRPr="00037B07">
      <w:rPr>
        <w:rFonts w:ascii="Times New Roman" w:hAnsi="Times New Roman"/>
        <w:sz w:val="20"/>
        <w:szCs w:val="20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073" w:rsidRDefault="00573D8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23B8E"/>
    <w:multiLevelType w:val="hybridMultilevel"/>
    <w:tmpl w:val="A72E2C92"/>
    <w:lvl w:ilvl="0" w:tplc="E6A4AF9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48D3643"/>
    <w:multiLevelType w:val="hybridMultilevel"/>
    <w:tmpl w:val="D40C82C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56770A"/>
    <w:multiLevelType w:val="hybridMultilevel"/>
    <w:tmpl w:val="11507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73D86"/>
    <w:rsid w:val="00214A3A"/>
    <w:rsid w:val="00302654"/>
    <w:rsid w:val="00366757"/>
    <w:rsid w:val="00491BD0"/>
    <w:rsid w:val="00573D86"/>
    <w:rsid w:val="005B5A04"/>
    <w:rsid w:val="0062064A"/>
    <w:rsid w:val="006F3500"/>
    <w:rsid w:val="00706E86"/>
    <w:rsid w:val="00A17D78"/>
    <w:rsid w:val="00AD0E67"/>
    <w:rsid w:val="00E945EF"/>
    <w:rsid w:val="00EB554E"/>
    <w:rsid w:val="00FC2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D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3D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3D8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73D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73D8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3498</Words>
  <Characters>19939</Characters>
  <Application>Microsoft Office Word</Application>
  <DocSecurity>0</DocSecurity>
  <Lines>166</Lines>
  <Paragraphs>46</Paragraphs>
  <ScaleCrop>false</ScaleCrop>
  <Company/>
  <LinksUpToDate>false</LinksUpToDate>
  <CharactersWithSpaces>23391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Нафиса</dc:creator>
  <cp:lastModifiedBy>Нафиса</cp:lastModifiedBy>
  <cp:revision>1</cp:revision>
  <dcterms:created xsi:type="dcterms:W3CDTF">2016-10-25T08:29:00Z</dcterms:created>
  <dcterms:modified xsi:type="dcterms:W3CDTF">2016-10-25T08:31:00Z</dcterms:modified>
</cp:coreProperties>
</file>